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04910" w14:textId="77777777" w:rsidR="008D744D" w:rsidRPr="008D744D" w:rsidRDefault="008D744D" w:rsidP="008D744D">
      <w:pPr>
        <w:spacing w:before="100" w:beforeAutospacing="1" w:after="100" w:afterAutospacing="1"/>
        <w:outlineLvl w:val="2"/>
        <w:rPr>
          <w:rFonts w:ascii="Courier New" w:eastAsia="Times New Roman" w:hAnsi="Courier New" w:cs="Courier New"/>
          <w:color w:val="000000"/>
          <w:spacing w:val="-6"/>
          <w:sz w:val="31"/>
          <w:szCs w:val="31"/>
          <w:lang w:eastAsia="en-GB"/>
        </w:rPr>
      </w:pPr>
      <w:r w:rsidRPr="008D744D">
        <w:rPr>
          <w:rFonts w:ascii="Courier New" w:eastAsia="Times New Roman" w:hAnsi="Courier New" w:cs="Courier New"/>
          <w:color w:val="000000"/>
          <w:spacing w:val="-6"/>
          <w:sz w:val="31"/>
          <w:szCs w:val="31"/>
          <w:lang w:eastAsia="en-GB"/>
        </w:rPr>
        <w:t>Background</w:t>
      </w:r>
    </w:p>
    <w:p w14:paraId="45AFC70D" w14:textId="77777777" w:rsidR="008D744D" w:rsidRPr="008D744D" w:rsidRDefault="008D744D" w:rsidP="008D744D">
      <w:pPr>
        <w:spacing w:after="360" w:line="384" w:lineRule="atLeast"/>
        <w:rPr>
          <w:rFonts w:ascii="Verdana" w:eastAsia="Times New Roman" w:hAnsi="Verdana" w:cs="Times New Roman"/>
          <w:color w:val="000000"/>
          <w:lang w:eastAsia="en-GB"/>
        </w:rPr>
      </w:pPr>
      <w:r w:rsidRPr="008D744D">
        <w:rPr>
          <w:rFonts w:ascii="Verdana" w:eastAsia="Times New Roman" w:hAnsi="Verdana" w:cs="Times New Roman"/>
          <w:color w:val="000000"/>
          <w:lang w:eastAsia="en-GB"/>
        </w:rPr>
        <w:t>As the Industrial Revolution gathered pace thousands of factories sprang up all over the country. There were no laws relating to the running of factories as there had been no need for them before. As a result, dangerous machinery was used that could, and frequently did, cause serious injuries to workers. To add to these dangers, people were required to work incredibly long hours – often through the night. Perhaps one of the worst features of this new industrial age was the use of child labour. Very young children worked extremely long hours and could be severely punished for any mistakes. Arriving late for work could lead to a large fine and possibly a beating. Dozing at a machine could result in the accidental loss of a limb.</w:t>
      </w:r>
    </w:p>
    <w:p w14:paraId="03740835" w14:textId="77777777" w:rsidR="008D744D" w:rsidRPr="008D744D" w:rsidRDefault="008D744D" w:rsidP="008D744D">
      <w:pPr>
        <w:spacing w:after="360" w:line="384" w:lineRule="atLeast"/>
        <w:rPr>
          <w:rFonts w:ascii="Verdana" w:eastAsia="Times New Roman" w:hAnsi="Verdana" w:cs="Times New Roman"/>
          <w:color w:val="000000"/>
          <w:lang w:eastAsia="en-GB"/>
        </w:rPr>
      </w:pPr>
      <w:r w:rsidRPr="008D744D">
        <w:rPr>
          <w:rFonts w:ascii="Verdana" w:eastAsia="Times New Roman" w:hAnsi="Verdana" w:cs="Times New Roman"/>
          <w:color w:val="000000"/>
          <w:lang w:eastAsia="en-GB"/>
        </w:rPr>
        <w:t>People began to realise how bad these conditions were in many factories and started to campaign for improvements. There was a lot of resistance from factory owners who felt it would slow down the running of their factories and make their products more expensive. Many people also did not like the government interfering in their lives. Some parents, for instance, needed their children to go out to work from a young age, as they needed the money to help feed the family.</w:t>
      </w:r>
    </w:p>
    <w:p w14:paraId="156B7B80" w14:textId="77777777" w:rsidR="008D744D" w:rsidRPr="008D744D" w:rsidRDefault="008D744D" w:rsidP="008D744D">
      <w:pPr>
        <w:spacing w:after="360" w:line="384" w:lineRule="atLeast"/>
        <w:rPr>
          <w:rFonts w:ascii="Verdana" w:eastAsia="Times New Roman" w:hAnsi="Verdana" w:cs="Times New Roman"/>
          <w:color w:val="000000"/>
          <w:lang w:eastAsia="en-GB"/>
        </w:rPr>
      </w:pPr>
      <w:r w:rsidRPr="008D744D">
        <w:rPr>
          <w:rFonts w:ascii="Verdana" w:eastAsia="Times New Roman" w:hAnsi="Verdana" w:cs="Times New Roman"/>
          <w:color w:val="000000"/>
          <w:lang w:eastAsia="en-GB"/>
        </w:rPr>
        <w:t>Not all factory owners kept their workers in bad conditions however. Robert Owen, who owned a cotton mill in Lanark, Scotland, built the village of New Lanark for his workers. Here they had access to schools, doctors and there was a house for each family who worked in his mills.</w:t>
      </w:r>
    </w:p>
    <w:p w14:paraId="576D9159" w14:textId="77777777" w:rsidR="008D744D" w:rsidRPr="008D744D" w:rsidRDefault="008D744D" w:rsidP="008D744D">
      <w:pPr>
        <w:spacing w:after="360" w:line="384" w:lineRule="atLeast"/>
        <w:rPr>
          <w:rFonts w:ascii="Verdana" w:eastAsia="Times New Roman" w:hAnsi="Verdana" w:cs="Times New Roman"/>
          <w:color w:val="000000"/>
          <w:lang w:eastAsia="en-GB"/>
        </w:rPr>
      </w:pPr>
      <w:r w:rsidRPr="008D744D">
        <w:rPr>
          <w:rFonts w:ascii="Verdana" w:eastAsia="Times New Roman" w:hAnsi="Verdana" w:cs="Times New Roman"/>
          <w:color w:val="000000"/>
          <w:lang w:eastAsia="en-GB"/>
        </w:rPr>
        <w:t>By 1833, the Government passed what was to be the first of many acts dealing with working conditions and hours. At first, there was limited power to enforce these acts but as the century progressed the rules were enforced more strictly. Nonetheless, the hours and working conditions were still very tough by today’s standards, and no rules were in place to protect adult male workers.</w:t>
      </w:r>
    </w:p>
    <w:p w14:paraId="216DF7D9" w14:textId="77777777" w:rsidR="008D744D" w:rsidRPr="008D744D" w:rsidRDefault="008D744D" w:rsidP="008D744D">
      <w:pPr>
        <w:spacing w:after="360" w:line="384" w:lineRule="atLeast"/>
        <w:rPr>
          <w:rFonts w:ascii="Verdana" w:eastAsia="Times New Roman" w:hAnsi="Verdana" w:cs="Times New Roman"/>
          <w:color w:val="000000"/>
          <w:lang w:eastAsia="en-GB"/>
        </w:rPr>
      </w:pPr>
      <w:r w:rsidRPr="008D744D">
        <w:rPr>
          <w:rFonts w:ascii="Verdana" w:eastAsia="Times New Roman" w:hAnsi="Verdana" w:cs="Times New Roman"/>
          <w:color w:val="000000"/>
          <w:lang w:eastAsia="en-GB"/>
        </w:rPr>
        <w:t>Listed below are details of the legislation (laws) that was introduced to improve working conditions in factories.</w:t>
      </w:r>
    </w:p>
    <w:tbl>
      <w:tblPr>
        <w:tblW w:w="10199" w:type="dxa"/>
        <w:tblCellMar>
          <w:left w:w="0" w:type="dxa"/>
          <w:right w:w="0" w:type="dxa"/>
        </w:tblCellMar>
        <w:tblLook w:val="04A0" w:firstRow="1" w:lastRow="0" w:firstColumn="1" w:lastColumn="0" w:noHBand="0" w:noVBand="1"/>
      </w:tblPr>
      <w:tblGrid>
        <w:gridCol w:w="800"/>
        <w:gridCol w:w="1613"/>
        <w:gridCol w:w="7786"/>
      </w:tblGrid>
      <w:tr w:rsidR="008D744D" w:rsidRPr="008D744D" w14:paraId="322E12FC" w14:textId="77777777" w:rsidTr="008D744D">
        <w:trPr>
          <w:tblHeader/>
        </w:trPr>
        <w:tc>
          <w:tcPr>
            <w:tcW w:w="0" w:type="auto"/>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14:paraId="12CA049F" w14:textId="77777777" w:rsidR="008D744D" w:rsidRPr="008D744D" w:rsidRDefault="008D744D" w:rsidP="008D744D">
            <w:pPr>
              <w:spacing w:after="480"/>
              <w:rPr>
                <w:rFonts w:ascii="Verdana" w:eastAsia="Times New Roman" w:hAnsi="Verdana" w:cs="Times New Roman"/>
                <w:color w:val="000000"/>
                <w:sz w:val="22"/>
                <w:szCs w:val="22"/>
                <w:lang w:eastAsia="en-GB"/>
              </w:rPr>
            </w:pPr>
            <w:r w:rsidRPr="008D744D">
              <w:rPr>
                <w:rFonts w:ascii="Verdana" w:eastAsia="Times New Roman" w:hAnsi="Verdana" w:cs="Times New Roman"/>
                <w:color w:val="000000"/>
                <w:sz w:val="22"/>
                <w:szCs w:val="22"/>
                <w:lang w:eastAsia="en-GB"/>
              </w:rPr>
              <w:lastRenderedPageBreak/>
              <w:t>Date</w:t>
            </w:r>
          </w:p>
        </w:tc>
        <w:tc>
          <w:tcPr>
            <w:tcW w:w="0" w:type="auto"/>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14:paraId="6B1FF17F" w14:textId="77777777" w:rsidR="008D744D" w:rsidRPr="008D744D" w:rsidRDefault="008D744D" w:rsidP="008D744D">
            <w:pPr>
              <w:spacing w:after="480"/>
              <w:rPr>
                <w:rFonts w:ascii="Verdana" w:eastAsia="Times New Roman" w:hAnsi="Verdana" w:cs="Times New Roman"/>
                <w:color w:val="000000"/>
                <w:sz w:val="22"/>
                <w:szCs w:val="22"/>
                <w:lang w:eastAsia="en-GB"/>
              </w:rPr>
            </w:pPr>
            <w:r w:rsidRPr="008D744D">
              <w:rPr>
                <w:rFonts w:ascii="Verdana" w:eastAsia="Times New Roman" w:hAnsi="Verdana" w:cs="Times New Roman"/>
                <w:color w:val="000000"/>
                <w:sz w:val="22"/>
                <w:szCs w:val="22"/>
                <w:lang w:eastAsia="en-GB"/>
              </w:rPr>
              <w:t>Industry </w:t>
            </w:r>
          </w:p>
        </w:tc>
        <w:tc>
          <w:tcPr>
            <w:tcW w:w="0" w:type="auto"/>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14:paraId="438075A5" w14:textId="77777777" w:rsidR="008D744D" w:rsidRPr="008D744D" w:rsidRDefault="008D744D" w:rsidP="008D744D">
            <w:pPr>
              <w:spacing w:after="480"/>
              <w:rPr>
                <w:rFonts w:ascii="Verdana" w:eastAsia="Times New Roman" w:hAnsi="Verdana" w:cs="Times New Roman"/>
                <w:color w:val="000000"/>
                <w:sz w:val="22"/>
                <w:szCs w:val="22"/>
                <w:lang w:eastAsia="en-GB"/>
              </w:rPr>
            </w:pPr>
            <w:r w:rsidRPr="008D744D">
              <w:rPr>
                <w:rFonts w:ascii="Verdana" w:eastAsia="Times New Roman" w:hAnsi="Verdana" w:cs="Times New Roman"/>
                <w:color w:val="000000"/>
                <w:sz w:val="22"/>
                <w:szCs w:val="22"/>
                <w:lang w:eastAsia="en-GB"/>
              </w:rPr>
              <w:t>Details of law </w:t>
            </w:r>
          </w:p>
        </w:tc>
      </w:tr>
      <w:tr w:rsidR="008D744D" w:rsidRPr="008D744D" w14:paraId="403B8D20" w14:textId="77777777" w:rsidTr="008D744D">
        <w:tc>
          <w:tcPr>
            <w:tcW w:w="0" w:type="auto"/>
            <w:tcBorders>
              <w:top w:val="nil"/>
              <w:left w:val="nil"/>
              <w:bottom w:val="single" w:sz="6" w:space="0" w:color="DDDDDD"/>
              <w:right w:val="nil"/>
            </w:tcBorders>
            <w:shd w:val="clear" w:color="auto" w:fill="FFFFFF"/>
            <w:tcMar>
              <w:top w:w="120" w:type="dxa"/>
              <w:left w:w="120" w:type="dxa"/>
              <w:bottom w:w="120" w:type="dxa"/>
              <w:right w:w="120" w:type="dxa"/>
            </w:tcMar>
            <w:hideMark/>
          </w:tcPr>
          <w:p w14:paraId="2C9B116F" w14:textId="77777777" w:rsidR="008D744D" w:rsidRPr="008D744D" w:rsidRDefault="008D744D" w:rsidP="008D744D">
            <w:pPr>
              <w:spacing w:after="480"/>
              <w:rPr>
                <w:rFonts w:ascii="Verdana" w:eastAsia="Times New Roman" w:hAnsi="Verdana" w:cs="Times New Roman"/>
                <w:color w:val="000000"/>
                <w:sz w:val="22"/>
                <w:szCs w:val="22"/>
                <w:lang w:eastAsia="en-GB"/>
              </w:rPr>
            </w:pPr>
            <w:r w:rsidRPr="008D744D">
              <w:rPr>
                <w:rFonts w:ascii="Verdana" w:eastAsia="Times New Roman" w:hAnsi="Verdana" w:cs="Times New Roman"/>
                <w:color w:val="000000"/>
                <w:sz w:val="22"/>
                <w:szCs w:val="22"/>
                <w:lang w:eastAsia="en-GB"/>
              </w:rPr>
              <w:t>1833</w:t>
            </w:r>
          </w:p>
        </w:tc>
        <w:tc>
          <w:tcPr>
            <w:tcW w:w="0" w:type="auto"/>
            <w:tcBorders>
              <w:top w:val="nil"/>
              <w:left w:val="nil"/>
              <w:bottom w:val="single" w:sz="6" w:space="0" w:color="DDDDDD"/>
              <w:right w:val="nil"/>
            </w:tcBorders>
            <w:shd w:val="clear" w:color="auto" w:fill="FFFFFF"/>
            <w:tcMar>
              <w:top w:w="120" w:type="dxa"/>
              <w:left w:w="120" w:type="dxa"/>
              <w:bottom w:w="120" w:type="dxa"/>
              <w:right w:w="120" w:type="dxa"/>
            </w:tcMar>
            <w:hideMark/>
          </w:tcPr>
          <w:p w14:paraId="53F89887" w14:textId="77777777" w:rsidR="008D744D" w:rsidRPr="008D744D" w:rsidRDefault="008D744D" w:rsidP="008D744D">
            <w:pPr>
              <w:spacing w:after="480"/>
              <w:rPr>
                <w:rFonts w:ascii="Verdana" w:eastAsia="Times New Roman" w:hAnsi="Verdana" w:cs="Times New Roman"/>
                <w:color w:val="000000"/>
                <w:sz w:val="22"/>
                <w:szCs w:val="22"/>
                <w:lang w:eastAsia="en-GB"/>
              </w:rPr>
            </w:pPr>
            <w:r w:rsidRPr="008D744D">
              <w:rPr>
                <w:rFonts w:ascii="Verdana" w:eastAsia="Times New Roman" w:hAnsi="Verdana" w:cs="Times New Roman"/>
                <w:color w:val="000000"/>
                <w:sz w:val="22"/>
                <w:szCs w:val="22"/>
                <w:lang w:eastAsia="en-GB"/>
              </w:rPr>
              <w:t>Textiles</w:t>
            </w:r>
          </w:p>
        </w:tc>
        <w:tc>
          <w:tcPr>
            <w:tcW w:w="0" w:type="auto"/>
            <w:tcBorders>
              <w:top w:val="nil"/>
              <w:left w:val="nil"/>
              <w:bottom w:val="single" w:sz="6" w:space="0" w:color="DDDDDD"/>
              <w:right w:val="nil"/>
            </w:tcBorders>
            <w:shd w:val="clear" w:color="auto" w:fill="FFFFFF"/>
            <w:tcMar>
              <w:top w:w="120" w:type="dxa"/>
              <w:left w:w="120" w:type="dxa"/>
              <w:bottom w:w="120" w:type="dxa"/>
              <w:right w:w="120" w:type="dxa"/>
            </w:tcMar>
            <w:hideMark/>
          </w:tcPr>
          <w:p w14:paraId="03005EA5" w14:textId="77777777" w:rsidR="008D744D" w:rsidRPr="008D744D" w:rsidRDefault="008D744D" w:rsidP="008D744D">
            <w:pPr>
              <w:spacing w:after="480"/>
              <w:rPr>
                <w:rFonts w:ascii="Verdana" w:eastAsia="Times New Roman" w:hAnsi="Verdana" w:cs="Times New Roman"/>
                <w:color w:val="000000"/>
                <w:sz w:val="22"/>
                <w:szCs w:val="22"/>
                <w:lang w:eastAsia="en-GB"/>
              </w:rPr>
            </w:pPr>
            <w:r w:rsidRPr="008D744D">
              <w:rPr>
                <w:rFonts w:ascii="Verdana" w:eastAsia="Times New Roman" w:hAnsi="Verdana" w:cs="Times New Roman"/>
                <w:color w:val="000000"/>
                <w:sz w:val="22"/>
                <w:szCs w:val="22"/>
                <w:lang w:eastAsia="en-GB"/>
              </w:rPr>
              <w:t>No child workers under nine years</w:t>
            </w:r>
            <w:r w:rsidRPr="008D744D">
              <w:rPr>
                <w:rFonts w:ascii="Verdana" w:eastAsia="Times New Roman" w:hAnsi="Verdana" w:cs="Times New Roman"/>
                <w:color w:val="000000"/>
                <w:sz w:val="22"/>
                <w:szCs w:val="22"/>
                <w:lang w:eastAsia="en-GB"/>
              </w:rPr>
              <w:br/>
            </w:r>
            <w:r w:rsidRPr="008D744D">
              <w:rPr>
                <w:rFonts w:ascii="Verdana" w:eastAsia="Times New Roman" w:hAnsi="Verdana" w:cs="Times New Roman"/>
                <w:color w:val="000000"/>
                <w:sz w:val="22"/>
                <w:szCs w:val="22"/>
                <w:lang w:eastAsia="en-GB"/>
              </w:rPr>
              <w:br/>
              <w:t>Reduced hours for children 9-13 years</w:t>
            </w:r>
            <w:r w:rsidRPr="008D744D">
              <w:rPr>
                <w:rFonts w:ascii="Verdana" w:eastAsia="Times New Roman" w:hAnsi="Verdana" w:cs="Times New Roman"/>
                <w:color w:val="000000"/>
                <w:sz w:val="22"/>
                <w:szCs w:val="22"/>
                <w:lang w:eastAsia="en-GB"/>
              </w:rPr>
              <w:br/>
            </w:r>
            <w:r w:rsidRPr="008D744D">
              <w:rPr>
                <w:rFonts w:ascii="Verdana" w:eastAsia="Times New Roman" w:hAnsi="Verdana" w:cs="Times New Roman"/>
                <w:color w:val="000000"/>
                <w:sz w:val="22"/>
                <w:szCs w:val="22"/>
                <w:lang w:eastAsia="en-GB"/>
              </w:rPr>
              <w:br/>
              <w:t>Two hours schooling each day for children</w:t>
            </w:r>
            <w:r w:rsidRPr="008D744D">
              <w:rPr>
                <w:rFonts w:ascii="Verdana" w:eastAsia="Times New Roman" w:hAnsi="Verdana" w:cs="Times New Roman"/>
                <w:color w:val="000000"/>
                <w:sz w:val="22"/>
                <w:szCs w:val="22"/>
                <w:lang w:eastAsia="en-GB"/>
              </w:rPr>
              <w:br/>
            </w:r>
            <w:r w:rsidRPr="008D744D">
              <w:rPr>
                <w:rFonts w:ascii="Verdana" w:eastAsia="Times New Roman" w:hAnsi="Verdana" w:cs="Times New Roman"/>
                <w:color w:val="000000"/>
                <w:sz w:val="22"/>
                <w:szCs w:val="22"/>
                <w:lang w:eastAsia="en-GB"/>
              </w:rPr>
              <w:br/>
              <w:t>Four factory inspectors appointed</w:t>
            </w:r>
          </w:p>
        </w:tc>
      </w:tr>
      <w:tr w:rsidR="008D744D" w:rsidRPr="008D744D" w14:paraId="45D2077E" w14:textId="77777777" w:rsidTr="008D744D">
        <w:tc>
          <w:tcPr>
            <w:tcW w:w="0" w:type="auto"/>
            <w:tcBorders>
              <w:top w:val="single" w:sz="6" w:space="0" w:color="DDDDDD"/>
              <w:left w:val="nil"/>
              <w:bottom w:val="single" w:sz="6" w:space="0" w:color="DDDDDD"/>
              <w:right w:val="nil"/>
            </w:tcBorders>
            <w:shd w:val="clear" w:color="auto" w:fill="F9F9F9"/>
            <w:tcMar>
              <w:top w:w="120" w:type="dxa"/>
              <w:left w:w="120" w:type="dxa"/>
              <w:bottom w:w="120" w:type="dxa"/>
              <w:right w:w="120" w:type="dxa"/>
            </w:tcMar>
            <w:hideMark/>
          </w:tcPr>
          <w:p w14:paraId="47A1CC69" w14:textId="77777777" w:rsidR="008D744D" w:rsidRPr="008D744D" w:rsidRDefault="008D744D" w:rsidP="008D744D">
            <w:pPr>
              <w:spacing w:after="480"/>
              <w:rPr>
                <w:rFonts w:ascii="Verdana" w:eastAsia="Times New Roman" w:hAnsi="Verdana" w:cs="Times New Roman"/>
                <w:color w:val="000000"/>
                <w:sz w:val="22"/>
                <w:szCs w:val="22"/>
                <w:lang w:eastAsia="en-GB"/>
              </w:rPr>
            </w:pPr>
            <w:r w:rsidRPr="008D744D">
              <w:rPr>
                <w:rFonts w:ascii="Verdana" w:eastAsia="Times New Roman" w:hAnsi="Verdana" w:cs="Times New Roman"/>
                <w:color w:val="000000"/>
                <w:sz w:val="22"/>
                <w:szCs w:val="22"/>
                <w:lang w:eastAsia="en-GB"/>
              </w:rPr>
              <w:t>1844</w:t>
            </w:r>
          </w:p>
        </w:tc>
        <w:tc>
          <w:tcPr>
            <w:tcW w:w="0" w:type="auto"/>
            <w:tcBorders>
              <w:top w:val="single" w:sz="6" w:space="0" w:color="DDDDDD"/>
              <w:left w:val="nil"/>
              <w:bottom w:val="single" w:sz="6" w:space="0" w:color="DDDDDD"/>
              <w:right w:val="nil"/>
            </w:tcBorders>
            <w:shd w:val="clear" w:color="auto" w:fill="F9F9F9"/>
            <w:tcMar>
              <w:top w:w="120" w:type="dxa"/>
              <w:left w:w="120" w:type="dxa"/>
              <w:bottom w:w="120" w:type="dxa"/>
              <w:right w:w="120" w:type="dxa"/>
            </w:tcMar>
            <w:hideMark/>
          </w:tcPr>
          <w:p w14:paraId="252BA313" w14:textId="77777777" w:rsidR="008D744D" w:rsidRPr="008D744D" w:rsidRDefault="008D744D" w:rsidP="008D744D">
            <w:pPr>
              <w:spacing w:after="480"/>
              <w:rPr>
                <w:rFonts w:ascii="Verdana" w:eastAsia="Times New Roman" w:hAnsi="Verdana" w:cs="Times New Roman"/>
                <w:color w:val="000000"/>
                <w:sz w:val="22"/>
                <w:szCs w:val="22"/>
                <w:lang w:eastAsia="en-GB"/>
              </w:rPr>
            </w:pPr>
            <w:r w:rsidRPr="008D744D">
              <w:rPr>
                <w:rFonts w:ascii="Verdana" w:eastAsia="Times New Roman" w:hAnsi="Verdana" w:cs="Times New Roman"/>
                <w:color w:val="000000"/>
                <w:sz w:val="22"/>
                <w:szCs w:val="22"/>
                <w:lang w:eastAsia="en-GB"/>
              </w:rPr>
              <w:t>Textiles</w:t>
            </w:r>
          </w:p>
        </w:tc>
        <w:tc>
          <w:tcPr>
            <w:tcW w:w="0" w:type="auto"/>
            <w:tcBorders>
              <w:top w:val="single" w:sz="6" w:space="0" w:color="DDDDDD"/>
              <w:left w:val="nil"/>
              <w:bottom w:val="single" w:sz="6" w:space="0" w:color="DDDDDD"/>
              <w:right w:val="nil"/>
            </w:tcBorders>
            <w:shd w:val="clear" w:color="auto" w:fill="F9F9F9"/>
            <w:tcMar>
              <w:top w:w="120" w:type="dxa"/>
              <w:left w:w="120" w:type="dxa"/>
              <w:bottom w:w="120" w:type="dxa"/>
              <w:right w:w="120" w:type="dxa"/>
            </w:tcMar>
            <w:hideMark/>
          </w:tcPr>
          <w:p w14:paraId="161BDBF5" w14:textId="77777777" w:rsidR="008D744D" w:rsidRPr="008D744D" w:rsidRDefault="008D744D" w:rsidP="008D744D">
            <w:pPr>
              <w:spacing w:after="480"/>
              <w:rPr>
                <w:rFonts w:ascii="Verdana" w:eastAsia="Times New Roman" w:hAnsi="Verdana" w:cs="Times New Roman"/>
                <w:color w:val="000000"/>
                <w:sz w:val="22"/>
                <w:szCs w:val="22"/>
                <w:lang w:eastAsia="en-GB"/>
              </w:rPr>
            </w:pPr>
            <w:r w:rsidRPr="008D744D">
              <w:rPr>
                <w:rFonts w:ascii="Verdana" w:eastAsia="Times New Roman" w:hAnsi="Verdana" w:cs="Times New Roman"/>
                <w:color w:val="000000"/>
                <w:sz w:val="22"/>
                <w:szCs w:val="22"/>
                <w:lang w:eastAsia="en-GB"/>
              </w:rPr>
              <w:t>Children 8-13 years could work six half-hours a day</w:t>
            </w:r>
            <w:r w:rsidRPr="008D744D">
              <w:rPr>
                <w:rFonts w:ascii="Verdana" w:eastAsia="Times New Roman" w:hAnsi="Verdana" w:cs="Times New Roman"/>
                <w:color w:val="000000"/>
                <w:sz w:val="22"/>
                <w:szCs w:val="22"/>
                <w:lang w:eastAsia="en-GB"/>
              </w:rPr>
              <w:br/>
            </w:r>
            <w:r w:rsidRPr="008D744D">
              <w:rPr>
                <w:rFonts w:ascii="Verdana" w:eastAsia="Times New Roman" w:hAnsi="Verdana" w:cs="Times New Roman"/>
                <w:color w:val="000000"/>
                <w:sz w:val="22"/>
                <w:szCs w:val="22"/>
                <w:lang w:eastAsia="en-GB"/>
              </w:rPr>
              <w:br/>
              <w:t>Reduced hours for women (12) and no night work</w:t>
            </w:r>
          </w:p>
        </w:tc>
      </w:tr>
      <w:tr w:rsidR="008D744D" w:rsidRPr="008D744D" w14:paraId="687ECB1E" w14:textId="77777777" w:rsidTr="008D744D">
        <w:tc>
          <w:tcPr>
            <w:tcW w:w="0" w:type="auto"/>
            <w:tcBorders>
              <w:top w:val="single" w:sz="6" w:space="0" w:color="DDDDDD"/>
              <w:left w:val="nil"/>
              <w:bottom w:val="single" w:sz="6" w:space="0" w:color="DDDDDD"/>
              <w:right w:val="nil"/>
            </w:tcBorders>
            <w:shd w:val="clear" w:color="auto" w:fill="FFFFFF"/>
            <w:tcMar>
              <w:top w:w="120" w:type="dxa"/>
              <w:left w:w="120" w:type="dxa"/>
              <w:bottom w:w="120" w:type="dxa"/>
              <w:right w:w="120" w:type="dxa"/>
            </w:tcMar>
            <w:hideMark/>
          </w:tcPr>
          <w:p w14:paraId="25763D2C" w14:textId="77777777" w:rsidR="008D744D" w:rsidRPr="008D744D" w:rsidRDefault="008D744D" w:rsidP="008D744D">
            <w:pPr>
              <w:spacing w:after="480"/>
              <w:rPr>
                <w:rFonts w:ascii="Verdana" w:eastAsia="Times New Roman" w:hAnsi="Verdana" w:cs="Times New Roman"/>
                <w:color w:val="000000"/>
                <w:sz w:val="22"/>
                <w:szCs w:val="22"/>
                <w:lang w:eastAsia="en-GB"/>
              </w:rPr>
            </w:pPr>
            <w:r w:rsidRPr="008D744D">
              <w:rPr>
                <w:rFonts w:ascii="Verdana" w:eastAsia="Times New Roman" w:hAnsi="Verdana" w:cs="Times New Roman"/>
                <w:color w:val="000000"/>
                <w:sz w:val="22"/>
                <w:szCs w:val="22"/>
                <w:lang w:eastAsia="en-GB"/>
              </w:rPr>
              <w:t>1847</w:t>
            </w:r>
          </w:p>
        </w:tc>
        <w:tc>
          <w:tcPr>
            <w:tcW w:w="0" w:type="auto"/>
            <w:tcBorders>
              <w:top w:val="single" w:sz="6" w:space="0" w:color="DDDDDD"/>
              <w:left w:val="nil"/>
              <w:bottom w:val="single" w:sz="6" w:space="0" w:color="DDDDDD"/>
              <w:right w:val="nil"/>
            </w:tcBorders>
            <w:shd w:val="clear" w:color="auto" w:fill="FFFFFF"/>
            <w:tcMar>
              <w:top w:w="120" w:type="dxa"/>
              <w:left w:w="120" w:type="dxa"/>
              <w:bottom w:w="120" w:type="dxa"/>
              <w:right w:w="120" w:type="dxa"/>
            </w:tcMar>
            <w:hideMark/>
          </w:tcPr>
          <w:p w14:paraId="44159701" w14:textId="77777777" w:rsidR="008D744D" w:rsidRPr="008D744D" w:rsidRDefault="008D744D" w:rsidP="008D744D">
            <w:pPr>
              <w:spacing w:after="480"/>
              <w:rPr>
                <w:rFonts w:ascii="Verdana" w:eastAsia="Times New Roman" w:hAnsi="Verdana" w:cs="Times New Roman"/>
                <w:color w:val="000000"/>
                <w:sz w:val="22"/>
                <w:szCs w:val="22"/>
                <w:lang w:eastAsia="en-GB"/>
              </w:rPr>
            </w:pPr>
            <w:r w:rsidRPr="008D744D">
              <w:rPr>
                <w:rFonts w:ascii="Verdana" w:eastAsia="Times New Roman" w:hAnsi="Verdana" w:cs="Times New Roman"/>
                <w:color w:val="000000"/>
                <w:sz w:val="22"/>
                <w:szCs w:val="22"/>
                <w:lang w:eastAsia="en-GB"/>
              </w:rPr>
              <w:t>Textiles</w:t>
            </w:r>
          </w:p>
        </w:tc>
        <w:tc>
          <w:tcPr>
            <w:tcW w:w="0" w:type="auto"/>
            <w:tcBorders>
              <w:top w:val="single" w:sz="6" w:space="0" w:color="DDDDDD"/>
              <w:left w:val="nil"/>
              <w:bottom w:val="single" w:sz="6" w:space="0" w:color="DDDDDD"/>
              <w:right w:val="nil"/>
            </w:tcBorders>
            <w:shd w:val="clear" w:color="auto" w:fill="FFFFFF"/>
            <w:tcMar>
              <w:top w:w="120" w:type="dxa"/>
              <w:left w:w="120" w:type="dxa"/>
              <w:bottom w:w="120" w:type="dxa"/>
              <w:right w:w="120" w:type="dxa"/>
            </w:tcMar>
            <w:hideMark/>
          </w:tcPr>
          <w:p w14:paraId="0B4EC8EC" w14:textId="77777777" w:rsidR="008D744D" w:rsidRPr="008D744D" w:rsidRDefault="008D744D" w:rsidP="008D744D">
            <w:pPr>
              <w:spacing w:after="480"/>
              <w:rPr>
                <w:rFonts w:ascii="Verdana" w:eastAsia="Times New Roman" w:hAnsi="Verdana" w:cs="Times New Roman"/>
                <w:color w:val="000000"/>
                <w:sz w:val="22"/>
                <w:szCs w:val="22"/>
                <w:lang w:eastAsia="en-GB"/>
              </w:rPr>
            </w:pPr>
            <w:r w:rsidRPr="008D744D">
              <w:rPr>
                <w:rFonts w:ascii="Verdana" w:eastAsia="Times New Roman" w:hAnsi="Verdana" w:cs="Times New Roman"/>
                <w:color w:val="000000"/>
                <w:sz w:val="22"/>
                <w:szCs w:val="22"/>
                <w:lang w:eastAsia="en-GB"/>
              </w:rPr>
              <w:t>Women and children under 18 years of age could not work more than ten hours a day</w:t>
            </w:r>
          </w:p>
        </w:tc>
      </w:tr>
      <w:tr w:rsidR="008D744D" w:rsidRPr="008D744D" w14:paraId="6E374EF9" w14:textId="77777777" w:rsidTr="008D744D">
        <w:tc>
          <w:tcPr>
            <w:tcW w:w="0" w:type="auto"/>
            <w:tcBorders>
              <w:top w:val="single" w:sz="6" w:space="0" w:color="DDDDDD"/>
              <w:left w:val="nil"/>
              <w:bottom w:val="single" w:sz="6" w:space="0" w:color="DDDDDD"/>
              <w:right w:val="nil"/>
            </w:tcBorders>
            <w:shd w:val="clear" w:color="auto" w:fill="F9F9F9"/>
            <w:tcMar>
              <w:top w:w="120" w:type="dxa"/>
              <w:left w:w="120" w:type="dxa"/>
              <w:bottom w:w="120" w:type="dxa"/>
              <w:right w:w="120" w:type="dxa"/>
            </w:tcMar>
            <w:hideMark/>
          </w:tcPr>
          <w:p w14:paraId="63431F61" w14:textId="77777777" w:rsidR="008D744D" w:rsidRPr="008D744D" w:rsidRDefault="008D744D" w:rsidP="008D744D">
            <w:pPr>
              <w:spacing w:after="480"/>
              <w:rPr>
                <w:rFonts w:ascii="Verdana" w:eastAsia="Times New Roman" w:hAnsi="Verdana" w:cs="Times New Roman"/>
                <w:color w:val="000000"/>
                <w:sz w:val="22"/>
                <w:szCs w:val="22"/>
                <w:lang w:eastAsia="en-GB"/>
              </w:rPr>
            </w:pPr>
            <w:r w:rsidRPr="008D744D">
              <w:rPr>
                <w:rFonts w:ascii="Verdana" w:eastAsia="Times New Roman" w:hAnsi="Verdana" w:cs="Times New Roman"/>
                <w:color w:val="000000"/>
                <w:sz w:val="22"/>
                <w:szCs w:val="22"/>
                <w:lang w:eastAsia="en-GB"/>
              </w:rPr>
              <w:t>1867</w:t>
            </w:r>
          </w:p>
        </w:tc>
        <w:tc>
          <w:tcPr>
            <w:tcW w:w="0" w:type="auto"/>
            <w:tcBorders>
              <w:top w:val="single" w:sz="6" w:space="0" w:color="DDDDDD"/>
              <w:left w:val="nil"/>
              <w:bottom w:val="single" w:sz="6" w:space="0" w:color="DDDDDD"/>
              <w:right w:val="nil"/>
            </w:tcBorders>
            <w:shd w:val="clear" w:color="auto" w:fill="F9F9F9"/>
            <w:tcMar>
              <w:top w:w="120" w:type="dxa"/>
              <w:left w:w="120" w:type="dxa"/>
              <w:bottom w:w="120" w:type="dxa"/>
              <w:right w:w="120" w:type="dxa"/>
            </w:tcMar>
            <w:hideMark/>
          </w:tcPr>
          <w:p w14:paraId="2117B225" w14:textId="77777777" w:rsidR="008D744D" w:rsidRPr="008D744D" w:rsidRDefault="008D744D" w:rsidP="008D744D">
            <w:pPr>
              <w:spacing w:after="480"/>
              <w:rPr>
                <w:rFonts w:ascii="Verdana" w:eastAsia="Times New Roman" w:hAnsi="Verdana" w:cs="Times New Roman"/>
                <w:color w:val="000000"/>
                <w:sz w:val="22"/>
                <w:szCs w:val="22"/>
                <w:lang w:eastAsia="en-GB"/>
              </w:rPr>
            </w:pPr>
            <w:r w:rsidRPr="008D744D">
              <w:rPr>
                <w:rFonts w:ascii="Verdana" w:eastAsia="Times New Roman" w:hAnsi="Verdana" w:cs="Times New Roman"/>
                <w:color w:val="000000"/>
                <w:sz w:val="22"/>
                <w:szCs w:val="22"/>
                <w:lang w:eastAsia="en-GB"/>
              </w:rPr>
              <w:t>All Industries</w:t>
            </w:r>
          </w:p>
        </w:tc>
        <w:tc>
          <w:tcPr>
            <w:tcW w:w="0" w:type="auto"/>
            <w:tcBorders>
              <w:top w:val="single" w:sz="6" w:space="0" w:color="DDDDDD"/>
              <w:left w:val="nil"/>
              <w:bottom w:val="single" w:sz="6" w:space="0" w:color="DDDDDD"/>
              <w:right w:val="nil"/>
            </w:tcBorders>
            <w:shd w:val="clear" w:color="auto" w:fill="F9F9F9"/>
            <w:tcMar>
              <w:top w:w="120" w:type="dxa"/>
              <w:left w:w="120" w:type="dxa"/>
              <w:bottom w:w="120" w:type="dxa"/>
              <w:right w:w="120" w:type="dxa"/>
            </w:tcMar>
            <w:hideMark/>
          </w:tcPr>
          <w:p w14:paraId="2519EA1E" w14:textId="77777777" w:rsidR="008D744D" w:rsidRPr="008D744D" w:rsidRDefault="008D744D" w:rsidP="008D744D">
            <w:pPr>
              <w:spacing w:after="480"/>
              <w:rPr>
                <w:rFonts w:ascii="Verdana" w:eastAsia="Times New Roman" w:hAnsi="Verdana" w:cs="Times New Roman"/>
                <w:color w:val="000000"/>
                <w:sz w:val="22"/>
                <w:szCs w:val="22"/>
                <w:lang w:eastAsia="en-GB"/>
              </w:rPr>
            </w:pPr>
            <w:r w:rsidRPr="008D744D">
              <w:rPr>
                <w:rFonts w:ascii="Verdana" w:eastAsia="Times New Roman" w:hAnsi="Verdana" w:cs="Times New Roman"/>
                <w:color w:val="000000"/>
                <w:sz w:val="22"/>
                <w:szCs w:val="22"/>
                <w:lang w:eastAsia="en-GB"/>
              </w:rPr>
              <w:t>Previous rules applied to workhouses if more than five workers employed</w:t>
            </w:r>
          </w:p>
        </w:tc>
      </w:tr>
      <w:tr w:rsidR="008D744D" w:rsidRPr="008D744D" w14:paraId="2CC9C2F6" w14:textId="77777777" w:rsidTr="008D744D">
        <w:tc>
          <w:tcPr>
            <w:tcW w:w="0" w:type="auto"/>
            <w:tcBorders>
              <w:top w:val="single" w:sz="6" w:space="0" w:color="DDDDDD"/>
              <w:left w:val="nil"/>
              <w:bottom w:val="single" w:sz="6" w:space="0" w:color="DDDDDD"/>
              <w:right w:val="nil"/>
            </w:tcBorders>
            <w:shd w:val="clear" w:color="auto" w:fill="F3F3F3"/>
            <w:tcMar>
              <w:top w:w="120" w:type="dxa"/>
              <w:left w:w="120" w:type="dxa"/>
              <w:bottom w:w="120" w:type="dxa"/>
              <w:right w:w="120" w:type="dxa"/>
            </w:tcMar>
            <w:hideMark/>
          </w:tcPr>
          <w:p w14:paraId="5ADD8AA3" w14:textId="77777777" w:rsidR="008D744D" w:rsidRPr="008D744D" w:rsidRDefault="008D744D" w:rsidP="008D744D">
            <w:pPr>
              <w:spacing w:after="480"/>
              <w:rPr>
                <w:rFonts w:ascii="Verdana" w:eastAsia="Times New Roman" w:hAnsi="Verdana" w:cs="Times New Roman"/>
                <w:color w:val="000000"/>
                <w:sz w:val="22"/>
                <w:szCs w:val="22"/>
                <w:lang w:eastAsia="en-GB"/>
              </w:rPr>
            </w:pPr>
            <w:r w:rsidRPr="008D744D">
              <w:rPr>
                <w:rFonts w:ascii="Verdana" w:eastAsia="Times New Roman" w:hAnsi="Verdana" w:cs="Times New Roman"/>
                <w:color w:val="000000"/>
                <w:sz w:val="22"/>
                <w:szCs w:val="22"/>
                <w:lang w:eastAsia="en-GB"/>
              </w:rPr>
              <w:t>1901</w:t>
            </w:r>
          </w:p>
        </w:tc>
        <w:tc>
          <w:tcPr>
            <w:tcW w:w="0" w:type="auto"/>
            <w:tcBorders>
              <w:top w:val="single" w:sz="6" w:space="0" w:color="DDDDDD"/>
              <w:left w:val="nil"/>
              <w:bottom w:val="single" w:sz="6" w:space="0" w:color="DDDDDD"/>
              <w:right w:val="nil"/>
            </w:tcBorders>
            <w:shd w:val="clear" w:color="auto" w:fill="F3F3F3"/>
            <w:tcMar>
              <w:top w:w="120" w:type="dxa"/>
              <w:left w:w="120" w:type="dxa"/>
              <w:bottom w:w="120" w:type="dxa"/>
              <w:right w:w="120" w:type="dxa"/>
            </w:tcMar>
            <w:hideMark/>
          </w:tcPr>
          <w:p w14:paraId="001C6383" w14:textId="77777777" w:rsidR="008D744D" w:rsidRPr="008D744D" w:rsidRDefault="008D744D" w:rsidP="008D744D">
            <w:pPr>
              <w:spacing w:after="480"/>
              <w:rPr>
                <w:rFonts w:ascii="Verdana" w:eastAsia="Times New Roman" w:hAnsi="Verdana" w:cs="Times New Roman"/>
                <w:color w:val="000000"/>
                <w:sz w:val="22"/>
                <w:szCs w:val="22"/>
                <w:lang w:eastAsia="en-GB"/>
              </w:rPr>
            </w:pPr>
            <w:r w:rsidRPr="008D744D">
              <w:rPr>
                <w:rFonts w:ascii="Verdana" w:eastAsia="Times New Roman" w:hAnsi="Verdana" w:cs="Times New Roman"/>
                <w:color w:val="000000"/>
                <w:sz w:val="22"/>
                <w:szCs w:val="22"/>
                <w:lang w:eastAsia="en-GB"/>
              </w:rPr>
              <w:t>All Industries</w:t>
            </w:r>
          </w:p>
        </w:tc>
        <w:tc>
          <w:tcPr>
            <w:tcW w:w="0" w:type="auto"/>
            <w:tcBorders>
              <w:top w:val="single" w:sz="6" w:space="0" w:color="DDDDDD"/>
              <w:left w:val="nil"/>
              <w:bottom w:val="single" w:sz="6" w:space="0" w:color="DDDDDD"/>
              <w:right w:val="nil"/>
            </w:tcBorders>
            <w:shd w:val="clear" w:color="auto" w:fill="F3F3F3"/>
            <w:tcMar>
              <w:top w:w="120" w:type="dxa"/>
              <w:left w:w="120" w:type="dxa"/>
              <w:bottom w:w="120" w:type="dxa"/>
              <w:right w:w="120" w:type="dxa"/>
            </w:tcMar>
            <w:hideMark/>
          </w:tcPr>
          <w:p w14:paraId="5C225954" w14:textId="77777777" w:rsidR="008D744D" w:rsidRPr="008D744D" w:rsidRDefault="008D744D" w:rsidP="008D744D">
            <w:pPr>
              <w:spacing w:after="480"/>
              <w:rPr>
                <w:rFonts w:ascii="Verdana" w:eastAsia="Times New Roman" w:hAnsi="Verdana" w:cs="Times New Roman"/>
                <w:color w:val="000000"/>
                <w:sz w:val="22"/>
                <w:szCs w:val="22"/>
                <w:lang w:eastAsia="en-GB"/>
              </w:rPr>
            </w:pPr>
            <w:r w:rsidRPr="008D744D">
              <w:rPr>
                <w:rFonts w:ascii="Verdana" w:eastAsia="Times New Roman" w:hAnsi="Verdana" w:cs="Times New Roman"/>
                <w:color w:val="000000"/>
                <w:sz w:val="22"/>
                <w:szCs w:val="22"/>
                <w:lang w:eastAsia="en-GB"/>
              </w:rPr>
              <w:t>Minimum age raised to 12 years</w:t>
            </w:r>
          </w:p>
        </w:tc>
      </w:tr>
    </w:tbl>
    <w:p w14:paraId="53491841" w14:textId="77777777" w:rsidR="008D744D" w:rsidRPr="008D744D" w:rsidRDefault="008D744D" w:rsidP="008D744D">
      <w:pPr>
        <w:rPr>
          <w:rFonts w:ascii="Times New Roman" w:eastAsia="Times New Roman" w:hAnsi="Times New Roman" w:cs="Times New Roman"/>
          <w:lang w:eastAsia="en-GB"/>
        </w:rPr>
      </w:pPr>
    </w:p>
    <w:p w14:paraId="10018343" w14:textId="77777777" w:rsidR="00C96B94" w:rsidRDefault="008D744D">
      <w:bookmarkStart w:id="0" w:name="_GoBack"/>
      <w:bookmarkEnd w:id="0"/>
    </w:p>
    <w:sectPr w:rsidR="00C96B94" w:rsidSect="00F57F1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44D"/>
    <w:rsid w:val="008D744D"/>
    <w:rsid w:val="00BC1095"/>
    <w:rsid w:val="00F57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1B0C193"/>
  <w15:chartTrackingRefBased/>
  <w15:docId w15:val="{FF7DE938-F5AD-AF49-B861-56BCA926C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8D744D"/>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D744D"/>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8D744D"/>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8D7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48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2176</Characters>
  <Application>Microsoft Office Word</Application>
  <DocSecurity>0</DocSecurity>
  <Lines>18</Lines>
  <Paragraphs>5</Paragraphs>
  <ScaleCrop>false</ScaleCrop>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Matthew</dc:creator>
  <cp:keywords/>
  <dc:description/>
  <cp:lastModifiedBy>Nigel Matthew</cp:lastModifiedBy>
  <cp:revision>1</cp:revision>
  <dcterms:created xsi:type="dcterms:W3CDTF">2020-06-14T18:41:00Z</dcterms:created>
  <dcterms:modified xsi:type="dcterms:W3CDTF">2020-06-14T18:41:00Z</dcterms:modified>
</cp:coreProperties>
</file>